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AA" w:rsidRPr="008B195A" w:rsidRDefault="00E235AA" w:rsidP="00E235AA">
      <w:pPr>
        <w:jc w:val="center"/>
        <w:rPr>
          <w:rFonts w:ascii="Baskerville Old Face" w:hAnsi="Baskerville Old Face"/>
        </w:rPr>
      </w:pPr>
      <w:r w:rsidRPr="008B195A">
        <w:rPr>
          <w:rFonts w:ascii="Baskerville Old Face" w:hAnsi="Baskerville Old Face"/>
        </w:rPr>
        <w:t>Weiss – Recent America</w:t>
      </w:r>
      <w:r w:rsidRPr="008B195A">
        <w:rPr>
          <w:rFonts w:ascii="Baskerville Old Face" w:hAnsi="Baskerville Old Face"/>
        </w:rPr>
        <w:br/>
        <w:t>Socratic Seminar Response Rubric / Assignment Outline</w:t>
      </w:r>
    </w:p>
    <w:p w:rsidR="00E20BEC" w:rsidRPr="008B195A" w:rsidRDefault="00E20BEC" w:rsidP="00E20BEC">
      <w:pPr>
        <w:rPr>
          <w:rFonts w:ascii="Baskerville Old Face" w:hAnsi="Baskerville Old Face"/>
          <w:b/>
          <w:u w:val="single"/>
          <w:shd w:val="clear" w:color="auto" w:fill="FFFFFF"/>
        </w:rPr>
      </w:pPr>
      <w:r w:rsidRPr="008B195A">
        <w:rPr>
          <w:rFonts w:ascii="Baskerville Old Face" w:hAnsi="Baskerville Old Face"/>
          <w:b/>
          <w:u w:val="single"/>
          <w:shd w:val="clear" w:color="auto" w:fill="FFFFFF"/>
        </w:rPr>
        <w:t xml:space="preserve">Guiding Questions: </w:t>
      </w:r>
    </w:p>
    <w:p w:rsidR="00E20BEC" w:rsidRPr="008B195A" w:rsidRDefault="00E20BEC" w:rsidP="00E20BEC">
      <w:pPr>
        <w:pStyle w:val="ListParagraph"/>
        <w:numPr>
          <w:ilvl w:val="0"/>
          <w:numId w:val="1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 xml:space="preserve">With whom do you most agree? </w:t>
      </w:r>
    </w:p>
    <w:p w:rsidR="00BE73A8" w:rsidRPr="008B195A" w:rsidRDefault="00BE73A8" w:rsidP="00E20BEC">
      <w:pPr>
        <w:pStyle w:val="ListParagraph"/>
        <w:numPr>
          <w:ilvl w:val="0"/>
          <w:numId w:val="1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With whom do you most disagree?</w:t>
      </w:r>
    </w:p>
    <w:p w:rsidR="00E20BEC" w:rsidRPr="008B195A" w:rsidRDefault="00E20BEC" w:rsidP="00E20BEC">
      <w:pPr>
        <w:pStyle w:val="ListParagraph"/>
        <w:numPr>
          <w:ilvl w:val="0"/>
          <w:numId w:val="1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Develop 1 question per opinion that you would want to ask the group based on your take away from that perspective.</w:t>
      </w:r>
    </w:p>
    <w:p w:rsidR="00E20BEC" w:rsidRPr="008B195A" w:rsidRDefault="00E20BEC" w:rsidP="00E20BEC">
      <w:pPr>
        <w:rPr>
          <w:rFonts w:ascii="Baskerville Old Face" w:hAnsi="Baskerville Old Face"/>
          <w:b/>
          <w:u w:val="single"/>
          <w:shd w:val="clear" w:color="auto" w:fill="FFFFFF"/>
        </w:rPr>
      </w:pPr>
      <w:r w:rsidRPr="008B195A">
        <w:rPr>
          <w:rFonts w:ascii="Baskerville Old Face" w:hAnsi="Baskerville Old Face"/>
          <w:b/>
          <w:u w:val="single"/>
          <w:shd w:val="clear" w:color="auto" w:fill="FFFFFF"/>
        </w:rPr>
        <w:t>Socratic Responses</w:t>
      </w:r>
    </w:p>
    <w:p w:rsidR="00E20BEC" w:rsidRPr="008B195A" w:rsidRDefault="00E20BEC" w:rsidP="00E20BEC">
      <w:p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After reading the assigned material for each week’s module, choose two “lead-in” statements to present your ideas regarding the material presented in the articles.</w:t>
      </w:r>
    </w:p>
    <w:p w:rsidR="00E20BEC" w:rsidRPr="008B195A" w:rsidRDefault="00E20BEC" w:rsidP="00E20BEC">
      <w:p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For this assignment, do not summarize the readings.  I assume in order for you to respond, you have read and have a basic understanding of the topic.  This is an opportunity to reflect on the reading, make connections, and pose questions.  There is no required length, however, I imagine to fulfill the requirements it will take a page or two to complete (1/2 to 1 page for each prompt</w:t>
      </w:r>
      <w:r w:rsidR="0075191B">
        <w:rPr>
          <w:rFonts w:ascii="Baskerville Old Face" w:hAnsi="Baskerville Old Face"/>
          <w:shd w:val="clear" w:color="auto" w:fill="FFFFFF"/>
        </w:rPr>
        <w:t xml:space="preserve"> – about 250-500 words</w:t>
      </w:r>
      <w:bookmarkStart w:id="0" w:name="_GoBack"/>
      <w:bookmarkEnd w:id="0"/>
      <w:r w:rsidRPr="008B195A">
        <w:rPr>
          <w:rFonts w:ascii="Baskerville Old Face" w:hAnsi="Baskerville Old Face"/>
          <w:shd w:val="clear" w:color="auto" w:fill="FFFFFF"/>
        </w:rPr>
        <w:t>).  You are not limited to the prompts below, they simply serve as a guide, but you can and should utilize them to assist in developing your responses.</w:t>
      </w:r>
    </w:p>
    <w:p w:rsidR="00E235AA" w:rsidRPr="008B195A" w:rsidRDefault="00E235AA" w:rsidP="00E235AA">
      <w:p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Respond to the readings utilizing two of the following prompts:</w:t>
      </w:r>
    </w:p>
    <w:p w:rsidR="00E235AA" w:rsidRPr="008B195A" w:rsidRDefault="00E235AA" w:rsidP="00E235AA">
      <w:pPr>
        <w:pStyle w:val="ListParagraph"/>
        <w:numPr>
          <w:ilvl w:val="0"/>
          <w:numId w:val="2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The big idea seems to be…</w:t>
      </w:r>
    </w:p>
    <w:p w:rsidR="00E235AA" w:rsidRPr="008B195A" w:rsidRDefault="00E235AA" w:rsidP="00E235AA">
      <w:pPr>
        <w:pStyle w:val="ListParagraph"/>
        <w:numPr>
          <w:ilvl w:val="0"/>
          <w:numId w:val="2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I think it means….</w:t>
      </w:r>
    </w:p>
    <w:p w:rsidR="00E235AA" w:rsidRPr="008B195A" w:rsidRDefault="00E235AA" w:rsidP="00E235AA">
      <w:pPr>
        <w:pStyle w:val="ListParagraph"/>
        <w:numPr>
          <w:ilvl w:val="0"/>
          <w:numId w:val="2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Another point of view is…</w:t>
      </w:r>
    </w:p>
    <w:p w:rsidR="00E235AA" w:rsidRPr="008B195A" w:rsidRDefault="00E235AA" w:rsidP="00E235AA">
      <w:pPr>
        <w:pStyle w:val="ListParagraph"/>
        <w:numPr>
          <w:ilvl w:val="0"/>
          <w:numId w:val="2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I disagree that…</w:t>
      </w:r>
    </w:p>
    <w:p w:rsidR="00E235AA" w:rsidRPr="008B195A" w:rsidRDefault="00E235AA" w:rsidP="00E235AA">
      <w:pPr>
        <w:pStyle w:val="ListParagraph"/>
        <w:numPr>
          <w:ilvl w:val="0"/>
          <w:numId w:val="2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I agree that…</w:t>
      </w:r>
    </w:p>
    <w:p w:rsidR="00E235AA" w:rsidRPr="008B195A" w:rsidRDefault="00E235AA" w:rsidP="00E235AA">
      <w:pPr>
        <w:pStyle w:val="ListParagraph"/>
        <w:numPr>
          <w:ilvl w:val="0"/>
          <w:numId w:val="2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I have a question about…</w:t>
      </w:r>
    </w:p>
    <w:p w:rsidR="00E235AA" w:rsidRPr="008B195A" w:rsidRDefault="00E235AA" w:rsidP="00E235AA">
      <w:pPr>
        <w:pStyle w:val="ListParagraph"/>
        <w:numPr>
          <w:ilvl w:val="0"/>
          <w:numId w:val="2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I’m not sure what it means when the author says…</w:t>
      </w:r>
    </w:p>
    <w:p w:rsidR="00E235AA" w:rsidRPr="008B195A" w:rsidRDefault="00E235AA" w:rsidP="00E235AA">
      <w:pPr>
        <w:pStyle w:val="ListParagraph"/>
        <w:numPr>
          <w:ilvl w:val="0"/>
          <w:numId w:val="2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The ideas presented in the reading are similar to…</w:t>
      </w:r>
    </w:p>
    <w:p w:rsidR="00E235AA" w:rsidRPr="008B195A" w:rsidRDefault="00E235AA" w:rsidP="00E235AA">
      <w:pPr>
        <w:pStyle w:val="ListParagraph"/>
        <w:numPr>
          <w:ilvl w:val="0"/>
          <w:numId w:val="2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Does this idea seem reasonable / justifiable?  Why or why not?</w:t>
      </w:r>
    </w:p>
    <w:p w:rsidR="00E235AA" w:rsidRPr="008B195A" w:rsidRDefault="00E235AA" w:rsidP="00E235AA">
      <w:pPr>
        <w:pStyle w:val="ListParagraph"/>
        <w:numPr>
          <w:ilvl w:val="0"/>
          <w:numId w:val="2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How could you look at the ideas presented in a different way?</w:t>
      </w:r>
    </w:p>
    <w:p w:rsidR="00E235AA" w:rsidRPr="008B195A" w:rsidRDefault="00E235AA" w:rsidP="00E235AA">
      <w:pPr>
        <w:pStyle w:val="ListParagraph"/>
        <w:numPr>
          <w:ilvl w:val="0"/>
          <w:numId w:val="2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What obstacles might exist?</w:t>
      </w:r>
    </w:p>
    <w:p w:rsidR="00E235AA" w:rsidRPr="008B195A" w:rsidRDefault="00E235AA" w:rsidP="00E235AA">
      <w:pPr>
        <w:pStyle w:val="ListParagraph"/>
        <w:numPr>
          <w:ilvl w:val="0"/>
          <w:numId w:val="2"/>
        </w:numPr>
        <w:rPr>
          <w:rFonts w:ascii="Baskerville Old Face" w:hAnsi="Baskerville Old Face"/>
          <w:shd w:val="clear" w:color="auto" w:fill="FFFFFF"/>
        </w:rPr>
      </w:pPr>
      <w:r w:rsidRPr="008B195A">
        <w:rPr>
          <w:rFonts w:ascii="Baskerville Old Face" w:hAnsi="Baskerville Old Face"/>
          <w:shd w:val="clear" w:color="auto" w:fill="FFFFFF"/>
        </w:rPr>
        <w:t>What else might I need to know to better understand the ideas presented?</w:t>
      </w:r>
    </w:p>
    <w:p w:rsidR="00E235AA" w:rsidRPr="008B195A" w:rsidRDefault="00E235AA" w:rsidP="00E235AA">
      <w:pPr>
        <w:pStyle w:val="NormalWeb"/>
        <w:shd w:val="clear" w:color="auto" w:fill="FFFFFF"/>
        <w:spacing w:before="225" w:beforeAutospacing="0" w:after="225" w:afterAutospacing="0" w:line="330" w:lineRule="atLeast"/>
        <w:textAlignment w:val="baseline"/>
        <w:rPr>
          <w:rFonts w:ascii="Baskerville Old Face" w:hAnsi="Baskerville Old Face"/>
          <w:b/>
          <w:sz w:val="22"/>
          <w:szCs w:val="22"/>
          <w:u w:val="single"/>
        </w:rPr>
      </w:pPr>
    </w:p>
    <w:p w:rsidR="00E235AA" w:rsidRPr="008B195A" w:rsidRDefault="00E235AA" w:rsidP="00E235AA">
      <w:pPr>
        <w:pStyle w:val="NormalWeb"/>
        <w:shd w:val="clear" w:color="auto" w:fill="FFFFFF"/>
        <w:spacing w:before="225" w:beforeAutospacing="0" w:after="225" w:afterAutospacing="0" w:line="330" w:lineRule="atLeast"/>
        <w:textAlignment w:val="baseline"/>
        <w:rPr>
          <w:rFonts w:ascii="Baskerville Old Face" w:hAnsi="Baskerville Old Face"/>
          <w:b/>
          <w:sz w:val="22"/>
          <w:szCs w:val="22"/>
          <w:u w:val="single"/>
        </w:rPr>
      </w:pPr>
    </w:p>
    <w:p w:rsidR="00E235AA" w:rsidRPr="008B195A" w:rsidRDefault="00E235AA" w:rsidP="00E235AA">
      <w:pPr>
        <w:pStyle w:val="NormalWeb"/>
        <w:shd w:val="clear" w:color="auto" w:fill="FFFFFF"/>
        <w:spacing w:before="225" w:beforeAutospacing="0" w:after="225" w:afterAutospacing="0" w:line="330" w:lineRule="atLeast"/>
        <w:textAlignment w:val="baseline"/>
        <w:rPr>
          <w:rFonts w:ascii="Baskerville Old Face" w:hAnsi="Baskerville Old Face"/>
          <w:b/>
          <w:sz w:val="22"/>
          <w:szCs w:val="22"/>
          <w:u w:val="single"/>
        </w:rPr>
      </w:pPr>
    </w:p>
    <w:p w:rsidR="00E235AA" w:rsidRPr="008B195A" w:rsidRDefault="00E235AA" w:rsidP="00E235AA">
      <w:pPr>
        <w:pStyle w:val="NormalWeb"/>
        <w:shd w:val="clear" w:color="auto" w:fill="FFFFFF"/>
        <w:spacing w:before="225" w:beforeAutospacing="0" w:after="225" w:afterAutospacing="0" w:line="330" w:lineRule="atLeast"/>
        <w:textAlignment w:val="baseline"/>
        <w:rPr>
          <w:rFonts w:ascii="Baskerville Old Face" w:hAnsi="Baskerville Old Face"/>
          <w:b/>
          <w:sz w:val="22"/>
          <w:szCs w:val="22"/>
          <w:u w:val="single"/>
        </w:rPr>
      </w:pPr>
    </w:p>
    <w:p w:rsidR="00E235AA" w:rsidRPr="008B195A" w:rsidRDefault="00E235AA" w:rsidP="00E235AA">
      <w:pPr>
        <w:pStyle w:val="NormalWeb"/>
        <w:shd w:val="clear" w:color="auto" w:fill="FFFFFF"/>
        <w:spacing w:before="225" w:beforeAutospacing="0" w:after="225" w:afterAutospacing="0" w:line="330" w:lineRule="atLeast"/>
        <w:textAlignment w:val="baseline"/>
        <w:rPr>
          <w:rFonts w:ascii="Baskerville Old Face" w:hAnsi="Baskerville Old Face"/>
          <w:b/>
          <w:sz w:val="22"/>
          <w:szCs w:val="22"/>
          <w:u w:val="single"/>
        </w:rPr>
      </w:pPr>
    </w:p>
    <w:p w:rsidR="00E235AA" w:rsidRPr="008B195A" w:rsidRDefault="00E235AA" w:rsidP="00E235AA">
      <w:pPr>
        <w:pStyle w:val="NormalWeb"/>
        <w:shd w:val="clear" w:color="auto" w:fill="FFFFFF"/>
        <w:spacing w:before="225" w:beforeAutospacing="0" w:after="225" w:afterAutospacing="0" w:line="330" w:lineRule="atLeast"/>
        <w:textAlignment w:val="baseline"/>
        <w:rPr>
          <w:rFonts w:ascii="Baskerville Old Face" w:hAnsi="Baskerville Old Face"/>
          <w:sz w:val="22"/>
          <w:szCs w:val="22"/>
        </w:rPr>
      </w:pPr>
      <w:r w:rsidRPr="008B195A">
        <w:rPr>
          <w:rFonts w:ascii="Baskerville Old Face" w:hAnsi="Baskerville Old Face"/>
          <w:b/>
          <w:sz w:val="22"/>
          <w:szCs w:val="22"/>
          <w:u w:val="single"/>
        </w:rPr>
        <w:lastRenderedPageBreak/>
        <w:t xml:space="preserve">Source Evaluation:  </w:t>
      </w:r>
    </w:p>
    <w:p w:rsidR="00E235AA" w:rsidRPr="008B195A" w:rsidRDefault="00E235AA" w:rsidP="00E235AA">
      <w:pPr>
        <w:rPr>
          <w:rFonts w:ascii="Baskerville Old Face" w:hAnsi="Baskerville Old Face"/>
        </w:rPr>
      </w:pPr>
      <w:r w:rsidRPr="008B195A">
        <w:rPr>
          <w:rFonts w:ascii="Baskerville Old Face" w:hAnsi="Baskerville Old Face"/>
        </w:rPr>
        <w:t>We are constantly surrounded by </w:t>
      </w:r>
      <w:hyperlink r:id="rId6" w:tooltip="Find Information Online" w:history="1">
        <w:r w:rsidRPr="008B195A">
          <w:rPr>
            <w:rStyle w:val="Hyperlink"/>
            <w:rFonts w:ascii="Baskerville Old Face" w:hAnsi="Baskerville Old Face"/>
            <w:color w:val="auto"/>
          </w:rPr>
          <w:t>information</w:t>
        </w:r>
      </w:hyperlink>
      <w:r w:rsidRPr="008B195A">
        <w:rPr>
          <w:rFonts w:ascii="Baskerville Old Face" w:hAnsi="Baskerville Old Face"/>
        </w:rPr>
        <w:t>, and it is not always easy to know which sources to trust. Being able to evaluate the credibility of information is an important skill used in school, work, and day-to-day life. With so much advertising, controversy, and blogging going on, how do you sift through the chaff and cut to the chase?</w:t>
      </w:r>
    </w:p>
    <w:p w:rsidR="00E235AA" w:rsidRPr="008B195A" w:rsidRDefault="00E235AA" w:rsidP="00E235AA">
      <w:pPr>
        <w:rPr>
          <w:rFonts w:ascii="Baskerville Old Face" w:hAnsi="Baskerville Old Face"/>
        </w:rPr>
      </w:pPr>
      <w:r w:rsidRPr="008B195A">
        <w:rPr>
          <w:rFonts w:ascii="Baskerville Old Face" w:hAnsi="Baskerville Old Face"/>
        </w:rPr>
        <w:t>Directions:  Answer the following questions as it relates to the authors of each opinion:</w:t>
      </w:r>
    </w:p>
    <w:p w:rsidR="00E235AA" w:rsidRPr="008B195A" w:rsidRDefault="00E235AA" w:rsidP="00E235AA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8B195A">
        <w:rPr>
          <w:rFonts w:ascii="Baskerville Old Face" w:hAnsi="Baskerville Old Face"/>
        </w:rPr>
        <w:t xml:space="preserve">What is the author's background? (e.g., experience, credentials, and occupation, and has he or she published anything else on the topic?).  Is the other’s background </w:t>
      </w:r>
      <w:proofErr w:type="spellStart"/>
      <w:r w:rsidRPr="008B195A">
        <w:rPr>
          <w:rFonts w:ascii="Baskerville Old Face" w:hAnsi="Baskerville Old Face"/>
        </w:rPr>
        <w:t>uncredited</w:t>
      </w:r>
      <w:proofErr w:type="spellEnd"/>
      <w:r w:rsidRPr="008B195A">
        <w:rPr>
          <w:rFonts w:ascii="Baskerville Old Face" w:hAnsi="Baskerville Old Face"/>
        </w:rPr>
        <w:t>, educated on topic, expert in field?</w:t>
      </w:r>
    </w:p>
    <w:p w:rsidR="00E235AA" w:rsidRPr="008B195A" w:rsidRDefault="00E235AA" w:rsidP="00E235AA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8B195A">
        <w:rPr>
          <w:rFonts w:ascii="Baskerville Old Face" w:hAnsi="Baskerville Old Face"/>
        </w:rPr>
        <w:t>Objectivity:  Is the other biased, if so why?  Is the other balanced, neutral?  Why?</w:t>
      </w:r>
    </w:p>
    <w:p w:rsidR="00E235AA" w:rsidRPr="008B195A" w:rsidRDefault="00E235AA" w:rsidP="00E235AA">
      <w:pPr>
        <w:pStyle w:val="ListParagraph"/>
        <w:numPr>
          <w:ilvl w:val="0"/>
          <w:numId w:val="3"/>
        </w:numPr>
        <w:rPr>
          <w:rFonts w:ascii="Baskerville Old Face" w:hAnsi="Baskerville Old Face"/>
        </w:rPr>
      </w:pPr>
      <w:r w:rsidRPr="008B195A">
        <w:rPr>
          <w:rFonts w:ascii="Baskerville Old Face" w:hAnsi="Baskerville Old Face"/>
        </w:rPr>
        <w:t>Is the author’s institutional affiliation listed?  If so, what is it and does that institution have neutral or any bias?  Does the author cite his or her sources?</w:t>
      </w:r>
    </w:p>
    <w:p w:rsidR="006B2E07" w:rsidRPr="008B195A" w:rsidRDefault="006B2E07" w:rsidP="008B195A">
      <w:pPr>
        <w:rPr>
          <w:rFonts w:ascii="Baskerville Old Face" w:hAnsi="Baskerville Old Face"/>
          <w:shd w:val="clear" w:color="auto" w:fill="FFFFFF"/>
        </w:rPr>
      </w:pPr>
    </w:p>
    <w:p w:rsidR="006B2E07" w:rsidRPr="008B195A" w:rsidRDefault="006B2E07" w:rsidP="006B2E07">
      <w:pPr>
        <w:pStyle w:val="ListParagraph"/>
        <w:rPr>
          <w:rFonts w:ascii="Baskerville Old Face" w:hAnsi="Baskerville Old Face"/>
          <w:shd w:val="clear" w:color="auto" w:fill="FFFFFF"/>
        </w:rPr>
      </w:pPr>
    </w:p>
    <w:p w:rsidR="006B2E07" w:rsidRPr="008B195A" w:rsidRDefault="008B195A" w:rsidP="006B2E07">
      <w:pPr>
        <w:pStyle w:val="ListParagraph"/>
        <w:rPr>
          <w:rFonts w:ascii="Baskerville Old Face" w:hAnsi="Baskerville Old Face"/>
          <w:b/>
          <w:u w:val="single"/>
          <w:shd w:val="clear" w:color="auto" w:fill="FFFFFF"/>
        </w:rPr>
      </w:pPr>
      <w:r>
        <w:rPr>
          <w:rFonts w:ascii="Baskerville Old Face" w:hAnsi="Baskerville Old Face"/>
          <w:b/>
          <w:u w:val="single"/>
          <w:shd w:val="clear" w:color="auto" w:fill="FFFFFF"/>
        </w:rPr>
        <w:t>Source Evaluation</w:t>
      </w:r>
      <w:r w:rsidR="006B2E07" w:rsidRPr="008B195A">
        <w:rPr>
          <w:rFonts w:ascii="Baskerville Old Face" w:hAnsi="Baskerville Old Face"/>
          <w:b/>
          <w:u w:val="single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195A" w:rsidRPr="008B195A" w:rsidTr="00712026">
        <w:tc>
          <w:tcPr>
            <w:tcW w:w="4788" w:type="dxa"/>
          </w:tcPr>
          <w:p w:rsidR="006B2E07" w:rsidRPr="008B195A" w:rsidRDefault="006B2E07" w:rsidP="0071202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shd w:val="clear" w:color="auto" w:fill="FFFFFF"/>
              </w:rPr>
            </w:pPr>
            <w:r w:rsidRPr="008B195A">
              <w:rPr>
                <w:rFonts w:ascii="Baskerville Old Face" w:hAnsi="Baskerville Old Face"/>
                <w:b/>
                <w:sz w:val="20"/>
                <w:szCs w:val="20"/>
                <w:shd w:val="clear" w:color="auto" w:fill="FFFFFF"/>
              </w:rPr>
              <w:t>POINTS POSSIBLE</w:t>
            </w:r>
          </w:p>
        </w:tc>
        <w:tc>
          <w:tcPr>
            <w:tcW w:w="4788" w:type="dxa"/>
          </w:tcPr>
          <w:p w:rsidR="006B2E07" w:rsidRPr="008B195A" w:rsidRDefault="006B2E07" w:rsidP="0071202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shd w:val="clear" w:color="auto" w:fill="FFFFFF"/>
              </w:rPr>
            </w:pPr>
            <w:r w:rsidRPr="008B195A">
              <w:rPr>
                <w:rFonts w:ascii="Baskerville Old Face" w:hAnsi="Baskerville Old Face"/>
                <w:b/>
                <w:sz w:val="20"/>
                <w:szCs w:val="20"/>
                <w:shd w:val="clear" w:color="auto" w:fill="FFFFFF"/>
              </w:rPr>
              <w:t>CRITERIA</w:t>
            </w:r>
          </w:p>
        </w:tc>
      </w:tr>
      <w:tr w:rsidR="006B2E07" w:rsidRPr="008B195A" w:rsidTr="00712026">
        <w:tc>
          <w:tcPr>
            <w:tcW w:w="4788" w:type="dxa"/>
          </w:tcPr>
          <w:p w:rsidR="006B2E07" w:rsidRPr="008B195A" w:rsidRDefault="006B2E07" w:rsidP="00712026">
            <w:pP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</w:pPr>
            <w:r w:rsidRPr="008B195A"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788" w:type="dxa"/>
          </w:tcPr>
          <w:p w:rsidR="006B2E07" w:rsidRPr="008B195A" w:rsidRDefault="008B195A" w:rsidP="008B195A">
            <w:pP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</w:pPr>
            <w: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  <w:t xml:space="preserve">Clearly have researched background of author and articulate where their perspective is influenced from.  </w:t>
            </w:r>
          </w:p>
        </w:tc>
      </w:tr>
    </w:tbl>
    <w:p w:rsidR="006B2E07" w:rsidRPr="008B195A" w:rsidRDefault="006B2E07" w:rsidP="006B2E07">
      <w:pPr>
        <w:pStyle w:val="ListParagraph"/>
        <w:rPr>
          <w:rFonts w:ascii="Baskerville Old Face" w:hAnsi="Baskerville Old Face"/>
          <w:shd w:val="clear" w:color="auto" w:fill="FFFFFF"/>
        </w:rPr>
      </w:pPr>
    </w:p>
    <w:p w:rsidR="006B2E07" w:rsidRPr="008B195A" w:rsidRDefault="006B2E07" w:rsidP="006B2E07">
      <w:pPr>
        <w:pStyle w:val="ListParagraph"/>
        <w:rPr>
          <w:rFonts w:ascii="Baskerville Old Face" w:hAnsi="Baskerville Old Face"/>
          <w:b/>
          <w:u w:val="single"/>
          <w:shd w:val="clear" w:color="auto" w:fill="FFFFFF"/>
        </w:rPr>
      </w:pPr>
      <w:r w:rsidRPr="008B195A">
        <w:rPr>
          <w:rFonts w:ascii="Baskerville Old Face" w:hAnsi="Baskerville Old Face"/>
          <w:b/>
          <w:u w:val="single"/>
          <w:shd w:val="clear" w:color="auto" w:fill="FFFFFF"/>
        </w:rPr>
        <w:t>Socratic Response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195A" w:rsidRPr="008B195A" w:rsidTr="00E20BEC">
        <w:tc>
          <w:tcPr>
            <w:tcW w:w="4788" w:type="dxa"/>
          </w:tcPr>
          <w:p w:rsidR="00E20BEC" w:rsidRPr="008B195A" w:rsidRDefault="00E20BEC" w:rsidP="00381FF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shd w:val="clear" w:color="auto" w:fill="FFFFFF"/>
              </w:rPr>
            </w:pPr>
            <w:r w:rsidRPr="008B195A">
              <w:rPr>
                <w:rFonts w:ascii="Baskerville Old Face" w:hAnsi="Baskerville Old Face"/>
                <w:b/>
                <w:sz w:val="20"/>
                <w:szCs w:val="20"/>
                <w:shd w:val="clear" w:color="auto" w:fill="FFFFFF"/>
              </w:rPr>
              <w:t>POINTS POSSIBLE</w:t>
            </w:r>
          </w:p>
        </w:tc>
        <w:tc>
          <w:tcPr>
            <w:tcW w:w="4788" w:type="dxa"/>
          </w:tcPr>
          <w:p w:rsidR="00E20BEC" w:rsidRPr="008B195A" w:rsidRDefault="00E20BEC" w:rsidP="00381FF0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shd w:val="clear" w:color="auto" w:fill="FFFFFF"/>
              </w:rPr>
            </w:pPr>
            <w:r w:rsidRPr="008B195A">
              <w:rPr>
                <w:rFonts w:ascii="Baskerville Old Face" w:hAnsi="Baskerville Old Face"/>
                <w:b/>
                <w:sz w:val="20"/>
                <w:szCs w:val="20"/>
                <w:shd w:val="clear" w:color="auto" w:fill="FFFFFF"/>
              </w:rPr>
              <w:t>CRITERIA</w:t>
            </w:r>
          </w:p>
        </w:tc>
      </w:tr>
      <w:tr w:rsidR="008B195A" w:rsidRPr="008B195A" w:rsidTr="00E20BEC">
        <w:tc>
          <w:tcPr>
            <w:tcW w:w="4788" w:type="dxa"/>
          </w:tcPr>
          <w:p w:rsidR="00E20BEC" w:rsidRPr="008B195A" w:rsidRDefault="008B195A" w:rsidP="00E20BEC">
            <w:pP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</w:pPr>
            <w: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788" w:type="dxa"/>
          </w:tcPr>
          <w:p w:rsidR="00E20BEC" w:rsidRPr="008B195A" w:rsidRDefault="00E20BEC" w:rsidP="00E20BEC">
            <w:pP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</w:pPr>
            <w:r w:rsidRPr="008B195A"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  <w:t>Responses to at least two prompts</w:t>
            </w:r>
            <w:r w:rsidR="008B195A"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  <w:t xml:space="preserve">.  </w:t>
            </w:r>
            <w:r w:rsidR="008B195A" w:rsidRPr="008B195A"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  <w:t>Have 1 question per opinion for group.</w:t>
            </w:r>
          </w:p>
        </w:tc>
      </w:tr>
      <w:tr w:rsidR="00E20BEC" w:rsidRPr="008B195A" w:rsidTr="00E20BEC">
        <w:tc>
          <w:tcPr>
            <w:tcW w:w="4788" w:type="dxa"/>
          </w:tcPr>
          <w:p w:rsidR="00E20BEC" w:rsidRPr="008B195A" w:rsidRDefault="00E20BEC" w:rsidP="00E20BEC">
            <w:pP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</w:pPr>
            <w:r w:rsidRPr="008B195A"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788" w:type="dxa"/>
          </w:tcPr>
          <w:p w:rsidR="00E20BEC" w:rsidRPr="008B195A" w:rsidRDefault="00E20BEC" w:rsidP="00E20BEC">
            <w:pP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</w:pPr>
            <w:r w:rsidRPr="008B195A"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  <w:t xml:space="preserve">Ideas are logically and clearly presented, represent critical thinking about the topic, and extend thinking beyond the obvious.  </w:t>
            </w:r>
          </w:p>
        </w:tc>
      </w:tr>
      <w:tr w:rsidR="008B195A" w:rsidRPr="008B195A" w:rsidTr="00E20BEC">
        <w:tc>
          <w:tcPr>
            <w:tcW w:w="4788" w:type="dxa"/>
          </w:tcPr>
          <w:p w:rsidR="008B195A" w:rsidRPr="008B195A" w:rsidRDefault="008B195A" w:rsidP="00E20BEC">
            <w:pP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</w:pPr>
            <w: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  <w:t>0-10</w:t>
            </w:r>
          </w:p>
        </w:tc>
        <w:tc>
          <w:tcPr>
            <w:tcW w:w="4788" w:type="dxa"/>
          </w:tcPr>
          <w:p w:rsidR="008B195A" w:rsidRDefault="008B195A" w:rsidP="00E20BEC">
            <w:pP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</w:pPr>
            <w: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  <w:t>Participation in conversation.</w:t>
            </w:r>
          </w:p>
          <w:p w:rsidR="008B195A" w:rsidRPr="008B195A" w:rsidRDefault="008B195A" w:rsidP="00E20BEC">
            <w:pP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</w:pPr>
            <w: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  <w:t>If you do not participate there is opportunity to receive partial points based on response the overall seminar we have in class.</w:t>
            </w:r>
          </w:p>
        </w:tc>
      </w:tr>
      <w:tr w:rsidR="008B195A" w:rsidRPr="008B195A" w:rsidTr="00E20BEC">
        <w:tc>
          <w:tcPr>
            <w:tcW w:w="4788" w:type="dxa"/>
          </w:tcPr>
          <w:p w:rsidR="008B195A" w:rsidRDefault="008B195A" w:rsidP="00E20BEC">
            <w:pP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</w:pPr>
            <w: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  <w:t>TOTAL POSSIBLE:  35</w:t>
            </w:r>
          </w:p>
        </w:tc>
        <w:tc>
          <w:tcPr>
            <w:tcW w:w="4788" w:type="dxa"/>
          </w:tcPr>
          <w:p w:rsidR="008B195A" w:rsidRDefault="008B195A" w:rsidP="00E20BEC">
            <w:pPr>
              <w:rPr>
                <w:rFonts w:ascii="Baskerville Old Face" w:hAnsi="Baskerville Old Face"/>
                <w:sz w:val="20"/>
                <w:szCs w:val="20"/>
                <w:shd w:val="clear" w:color="auto" w:fill="FFFFFF"/>
              </w:rPr>
            </w:pPr>
          </w:p>
        </w:tc>
      </w:tr>
    </w:tbl>
    <w:p w:rsidR="00E20BEC" w:rsidRPr="008B195A" w:rsidRDefault="00E20BEC" w:rsidP="00E20BEC">
      <w:pPr>
        <w:rPr>
          <w:rFonts w:ascii="Baskerville Old Face" w:hAnsi="Baskerville Old Face"/>
          <w:shd w:val="clear" w:color="auto" w:fill="FFFFFF"/>
        </w:rPr>
      </w:pPr>
    </w:p>
    <w:p w:rsidR="00E20BEC" w:rsidRPr="008B195A" w:rsidRDefault="00E20BEC" w:rsidP="00E20BEC">
      <w:pPr>
        <w:rPr>
          <w:rFonts w:ascii="Baskerville Old Face" w:hAnsi="Baskerville Old Face"/>
          <w:shd w:val="clear" w:color="auto" w:fill="FFFFFF"/>
        </w:rPr>
      </w:pPr>
    </w:p>
    <w:p w:rsidR="00E20BEC" w:rsidRPr="008B195A" w:rsidRDefault="00E20BEC" w:rsidP="00E20BEC">
      <w:pPr>
        <w:rPr>
          <w:rFonts w:ascii="Baskerville Old Face" w:hAnsi="Baskerville Old Face"/>
          <w:shd w:val="clear" w:color="auto" w:fill="FFFFFF"/>
        </w:rPr>
      </w:pPr>
    </w:p>
    <w:p w:rsidR="00E20BEC" w:rsidRPr="008B195A" w:rsidRDefault="00E20BEC">
      <w:pPr>
        <w:rPr>
          <w:rFonts w:ascii="Baskerville Old Face" w:hAnsi="Baskerville Old Face"/>
        </w:rPr>
      </w:pPr>
    </w:p>
    <w:sectPr w:rsidR="00E20BEC" w:rsidRPr="008B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2F9B"/>
    <w:multiLevelType w:val="hybridMultilevel"/>
    <w:tmpl w:val="F8FC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F7561"/>
    <w:multiLevelType w:val="hybridMultilevel"/>
    <w:tmpl w:val="9F3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12323"/>
    <w:multiLevelType w:val="hybridMultilevel"/>
    <w:tmpl w:val="494C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EC"/>
    <w:rsid w:val="00007FF9"/>
    <w:rsid w:val="00381FF0"/>
    <w:rsid w:val="0056391D"/>
    <w:rsid w:val="006B2E07"/>
    <w:rsid w:val="0075191B"/>
    <w:rsid w:val="008B195A"/>
    <w:rsid w:val="00B96D89"/>
    <w:rsid w:val="00BD7B7E"/>
    <w:rsid w:val="00BE73A8"/>
    <w:rsid w:val="00E20BEC"/>
    <w:rsid w:val="00E235AA"/>
    <w:rsid w:val="00ED4064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BEC"/>
    <w:pPr>
      <w:ind w:left="720"/>
      <w:contextualSpacing/>
    </w:pPr>
  </w:style>
  <w:style w:type="table" w:styleId="TableGrid">
    <w:name w:val="Table Grid"/>
    <w:basedOn w:val="TableNormal"/>
    <w:uiPriority w:val="59"/>
    <w:rsid w:val="00E2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BEC"/>
    <w:pPr>
      <w:ind w:left="720"/>
      <w:contextualSpacing/>
    </w:pPr>
  </w:style>
  <w:style w:type="table" w:styleId="TableGrid">
    <w:name w:val="Table Grid"/>
    <w:basedOn w:val="TableNormal"/>
    <w:uiPriority w:val="59"/>
    <w:rsid w:val="00E2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how.com/Find-Information-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2017-01-11T15:43:00Z</cp:lastPrinted>
  <dcterms:created xsi:type="dcterms:W3CDTF">2017-04-25T12:46:00Z</dcterms:created>
  <dcterms:modified xsi:type="dcterms:W3CDTF">2017-04-25T12:46:00Z</dcterms:modified>
</cp:coreProperties>
</file>